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559" w:rsidRDefault="00A91B0B">
      <w:pPr>
        <w:pStyle w:val="Standard"/>
        <w:rPr>
          <w:rFonts w:ascii="Source Sans Pro" w:eastAsia="Source Sans Pro" w:hAnsi="Source Sans Pro" w:cs="Source Sans Pro"/>
          <w:color w:val="202020"/>
        </w:rPr>
      </w:pPr>
      <w:r>
        <w:rPr>
          <w:noProof/>
          <w:lang w:val="es-ES" w:eastAsia="es-ES" w:bidi="ar-SA"/>
        </w:rPr>
        <w:drawing>
          <wp:anchor distT="0" distB="0" distL="114300" distR="114300" simplePos="0" relativeHeight="251658240" behindDoc="0" locked="0" layoutInCell="1" allowOverlap="1">
            <wp:simplePos x="0" y="0"/>
            <wp:positionH relativeFrom="page">
              <wp:posOffset>3443760</wp:posOffset>
            </wp:positionH>
            <wp:positionV relativeFrom="page">
              <wp:posOffset>996480</wp:posOffset>
            </wp:positionV>
            <wp:extent cx="885960" cy="1047599"/>
            <wp:effectExtent l="0" t="0" r="0" b="0"/>
            <wp:wrapSquare wrapText="bothSides"/>
            <wp:docPr id="1" name="Imagen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alphaModFix/>
                      <a:lum/>
                    </a:blip>
                    <a:srcRect/>
                    <a:stretch>
                      <a:fillRect/>
                    </a:stretch>
                  </pic:blipFill>
                  <pic:spPr>
                    <a:xfrm>
                      <a:off x="0" y="0"/>
                      <a:ext cx="885960" cy="1047599"/>
                    </a:xfrm>
                    <a:prstGeom prst="rect">
                      <a:avLst/>
                    </a:prstGeom>
                    <a:ln>
                      <a:noFill/>
                      <a:prstDash/>
                    </a:ln>
                  </pic:spPr>
                </pic:pic>
              </a:graphicData>
            </a:graphic>
          </wp:anchor>
        </w:drawing>
      </w:r>
    </w:p>
    <w:p w:rsidR="004C5559" w:rsidRDefault="004C5559">
      <w:pPr>
        <w:pStyle w:val="Standard"/>
        <w:rPr>
          <w:rFonts w:ascii="Helvetica" w:eastAsia="Helvetica" w:hAnsi="Helvetica" w:cs="Helvetica"/>
          <w:color w:val="656565"/>
          <w:sz w:val="18"/>
          <w:szCs w:val="18"/>
        </w:rPr>
      </w:pPr>
    </w:p>
    <w:p w:rsidR="004C5559" w:rsidRDefault="004C5559">
      <w:pPr>
        <w:pStyle w:val="Standard"/>
        <w:rPr>
          <w:rFonts w:ascii="Helvetica" w:eastAsia="Helvetica" w:hAnsi="Helvetica" w:cs="Helvetica"/>
          <w:color w:val="656565"/>
          <w:sz w:val="18"/>
          <w:szCs w:val="18"/>
        </w:rPr>
      </w:pPr>
    </w:p>
    <w:p w:rsidR="004C5559" w:rsidRDefault="004C5559">
      <w:pPr>
        <w:pStyle w:val="Standard"/>
        <w:rPr>
          <w:rFonts w:ascii="Helvetica" w:eastAsia="Helvetica" w:hAnsi="Helvetica" w:cs="Helvetica"/>
          <w:color w:val="656565"/>
          <w:sz w:val="18"/>
          <w:szCs w:val="18"/>
        </w:rPr>
      </w:pPr>
    </w:p>
    <w:p w:rsidR="004C5559" w:rsidRDefault="004C5559">
      <w:pPr>
        <w:pStyle w:val="Standard"/>
        <w:rPr>
          <w:rFonts w:ascii="Helvetica" w:eastAsia="Helvetica" w:hAnsi="Helvetica" w:cs="Helvetica"/>
          <w:color w:val="656565"/>
          <w:sz w:val="18"/>
          <w:szCs w:val="18"/>
        </w:rPr>
      </w:pPr>
    </w:p>
    <w:p w:rsidR="004C5559" w:rsidRDefault="004C5559">
      <w:pPr>
        <w:pStyle w:val="Standard"/>
        <w:rPr>
          <w:rFonts w:ascii="Helvetica" w:eastAsia="Helvetica" w:hAnsi="Helvetica" w:cs="Helvetica"/>
          <w:color w:val="656565"/>
          <w:sz w:val="18"/>
          <w:szCs w:val="18"/>
        </w:rPr>
      </w:pPr>
    </w:p>
    <w:p w:rsidR="004C5559" w:rsidRDefault="004C5559">
      <w:pPr>
        <w:pStyle w:val="Standard"/>
        <w:rPr>
          <w:rFonts w:ascii="Helvetica" w:eastAsia="Helvetica" w:hAnsi="Helvetica" w:cs="Helvetica"/>
          <w:color w:val="656565"/>
          <w:sz w:val="18"/>
          <w:szCs w:val="18"/>
        </w:rPr>
      </w:pPr>
    </w:p>
    <w:p w:rsidR="004C5559" w:rsidRDefault="004C5559">
      <w:pPr>
        <w:pStyle w:val="Standard"/>
        <w:rPr>
          <w:rFonts w:ascii="Helvetica" w:eastAsia="Helvetica" w:hAnsi="Helvetica" w:cs="Helvetica"/>
          <w:color w:val="656565"/>
          <w:sz w:val="18"/>
          <w:szCs w:val="18"/>
        </w:rPr>
      </w:pPr>
    </w:p>
    <w:p w:rsidR="004C5559" w:rsidRDefault="004C5559">
      <w:pPr>
        <w:pStyle w:val="Standard"/>
        <w:rPr>
          <w:rFonts w:ascii="Helvetica" w:eastAsia="Helvetica" w:hAnsi="Helvetica" w:cs="Helvetica"/>
          <w:color w:val="656565"/>
          <w:sz w:val="18"/>
          <w:szCs w:val="18"/>
        </w:rPr>
      </w:pPr>
    </w:p>
    <w:p w:rsidR="004C5559" w:rsidRPr="00DC3ECB" w:rsidRDefault="00A91B0B">
      <w:pPr>
        <w:pStyle w:val="TableContents"/>
        <w:spacing w:line="540" w:lineRule="atLeast"/>
        <w:jc w:val="center"/>
        <w:rPr>
          <w:rFonts w:ascii="Helvetica" w:eastAsia="Helvetica" w:hAnsi="Helvetica" w:cs="Helvetica"/>
          <w:color w:val="656565"/>
          <w:sz w:val="18"/>
          <w:szCs w:val="18"/>
          <w:lang w:val="es-ES"/>
        </w:rPr>
      </w:pPr>
      <w:r w:rsidRPr="00DC3ECB">
        <w:rPr>
          <w:rStyle w:val="StrongEmphasis"/>
          <w:rFonts w:ascii="lora, georgia, 'times new roman" w:hAnsi="lora, georgia, 'times new roman"/>
          <w:color w:val="202020"/>
          <w:sz w:val="27"/>
          <w:lang w:val="es-ES"/>
        </w:rPr>
        <w:t>ASOCIACIÓN NACIONAL PARA LA DEFENSA DEL PATRIMONIO DE LOS INSTITUTOS HISTÓRICOS</w:t>
      </w:r>
    </w:p>
    <w:p w:rsidR="004C5559" w:rsidRDefault="00A91B0B">
      <w:pPr>
        <w:pStyle w:val="TableContents"/>
        <w:spacing w:line="540" w:lineRule="atLeast"/>
        <w:jc w:val="center"/>
        <w:rPr>
          <w:rFonts w:ascii="Helvetica" w:eastAsia="Helvetica" w:hAnsi="Helvetica" w:cs="Helvetica"/>
          <w:color w:val="656565"/>
          <w:sz w:val="18"/>
          <w:szCs w:val="18"/>
        </w:rPr>
      </w:pPr>
      <w:r>
        <w:rPr>
          <w:rStyle w:val="StrongEmphasis"/>
          <w:rFonts w:ascii="lora, georgia, 'times new roman" w:hAnsi="lora, georgia, 'times new roman"/>
          <w:b w:val="0"/>
          <w:bCs w:val="0"/>
          <w:noProof/>
          <w:color w:val="202020"/>
          <w:sz w:val="27"/>
          <w:lang w:val="es-ES" w:eastAsia="es-ES" w:bidi="ar-SA"/>
        </w:rPr>
        <w:drawing>
          <wp:inline distT="0" distB="0" distL="0" distR="0">
            <wp:extent cx="647640" cy="666720"/>
            <wp:effectExtent l="0" t="0" r="0" b="0"/>
            <wp:docPr id="2" name="Imagen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647640" cy="666720"/>
                    </a:xfrm>
                    <a:prstGeom prst="rect">
                      <a:avLst/>
                    </a:prstGeom>
                    <a:ln>
                      <a:noFill/>
                      <a:prstDash/>
                    </a:ln>
                  </pic:spPr>
                </pic:pic>
              </a:graphicData>
            </a:graphic>
          </wp:inline>
        </w:drawing>
      </w:r>
    </w:p>
    <w:p w:rsidR="004C5559" w:rsidRPr="00DC3ECB" w:rsidRDefault="00A91B0B">
      <w:pPr>
        <w:pStyle w:val="TableContents"/>
        <w:spacing w:line="360" w:lineRule="atLeast"/>
        <w:jc w:val="center"/>
        <w:rPr>
          <w:rFonts w:ascii="Source Sans Pro" w:eastAsia="Helvetica" w:hAnsi="Source Sans Pro" w:cs="Helvetica"/>
          <w:color w:val="202020"/>
          <w:szCs w:val="18"/>
          <w:lang w:val="es-ES"/>
        </w:rPr>
      </w:pPr>
      <w:r w:rsidRPr="00DC3ECB">
        <w:rPr>
          <w:rStyle w:val="StrongEmphasis"/>
          <w:lang w:val="es-ES"/>
        </w:rPr>
        <w:t>Miembro de la Orden Civil de Alfonso X el Sabio</w:t>
      </w:r>
    </w:p>
    <w:p w:rsidR="004C5559" w:rsidRPr="00DC3ECB" w:rsidRDefault="004C5559">
      <w:pPr>
        <w:pStyle w:val="TableContents"/>
        <w:spacing w:line="360" w:lineRule="atLeast"/>
        <w:jc w:val="center"/>
        <w:rPr>
          <w:rFonts w:ascii="Source Sans Pro" w:eastAsia="Helvetica" w:hAnsi="Source Sans Pro" w:cs="Helvetica"/>
          <w:color w:val="202020"/>
          <w:szCs w:val="18"/>
          <w:lang w:val="es-ES"/>
        </w:rPr>
      </w:pPr>
    </w:p>
    <w:p w:rsidR="009F6AEE" w:rsidRDefault="009F6AEE" w:rsidP="009F6AEE">
      <w:pPr>
        <w:pStyle w:val="NormalWeb"/>
      </w:pPr>
      <w:r>
        <w:t>NOTICIAS 22-V-2020</w:t>
      </w:r>
    </w:p>
    <w:p w:rsidR="009F6AEE" w:rsidRDefault="009F6AEE" w:rsidP="009F6AEE">
      <w:pPr>
        <w:pStyle w:val="NormalWeb"/>
      </w:pPr>
      <w:r>
        <w:br/>
      </w:r>
      <w:r>
        <w:br/>
        <w:t>Queridos todos:</w:t>
      </w:r>
    </w:p>
    <w:p w:rsidR="009F6AEE" w:rsidRDefault="009F6AEE" w:rsidP="009F6AEE">
      <w:pPr>
        <w:pStyle w:val="NormalWeb"/>
      </w:pPr>
      <w:r>
        <w:br/>
        <w:t>En estos momentos de cambio brusco, obligatorio y sin tiempo a la reflexión, todo ello provocado por algo que muchos de nuestros centros ya lo vivieron y lo contaron en sus memorias de hace ahora un Siglo, el trabajo está siendo agotador y deja poco tiempo para esas actividades complementarias y e</w:t>
      </w:r>
      <w:r>
        <w:t>x</w:t>
      </w:r>
      <w:r>
        <w:t>traescolares, más aún cuando estábamos acostumbrados a que ese tipo de actividad tuviese como pr</w:t>
      </w:r>
      <w:r>
        <w:t>e</w:t>
      </w:r>
      <w:r>
        <w:t>misa la presencia física de sus participantes. Pues bien, aún con todo eso en contra, sigue habiendo pe</w:t>
      </w:r>
      <w:r>
        <w:t>r</w:t>
      </w:r>
      <w:r>
        <w:t>sonas que saben aprovechar las dificultades y hacer de ellas, una nueva forma de trabajo y relación. Es el caso de nuestros compañeros del IES Antonio Machado de  Soria, que encabezados por Concha, se han lanzado a la realización de una actividad virtual para celebrar el Día Mundial de los Museos.</w:t>
      </w:r>
    </w:p>
    <w:p w:rsidR="009F6AEE" w:rsidRDefault="009F6AEE" w:rsidP="009F6AEE">
      <w:pPr>
        <w:pStyle w:val="NormalWeb"/>
      </w:pPr>
      <w:r>
        <w:t>Copio información suministrada al respecto:</w:t>
      </w:r>
    </w:p>
    <w:p w:rsidR="009F6AEE" w:rsidRDefault="009F6AEE" w:rsidP="009F6AEE">
      <w:pPr>
        <w:pStyle w:val="NormalWeb"/>
      </w:pPr>
      <w:r>
        <w:t>El próximo día 22 de mayo el IES Antonio Machado, Instituto Histórico de Soria, se suma de nuevo a la celebración del Día Internacional de los Museos, DIM 2020.</w:t>
      </w:r>
    </w:p>
    <w:p w:rsidR="009F6AEE" w:rsidRDefault="009F6AEE" w:rsidP="009F6AEE">
      <w:pPr>
        <w:pStyle w:val="NormalWeb"/>
      </w:pPr>
      <w:r>
        <w:t xml:space="preserve">Ante la nueva situación: nuevas soluciones. No podemos realizar nuestras visitas teatralizadas, así que esta Noche va a ser muy </w:t>
      </w:r>
      <w:proofErr w:type="spellStart"/>
      <w:r>
        <w:t>muy</w:t>
      </w:r>
      <w:proofErr w:type="spellEnd"/>
      <w:r>
        <w:t>  diferente:</w:t>
      </w:r>
    </w:p>
    <w:p w:rsidR="009F6AEE" w:rsidRDefault="009F6AEE" w:rsidP="009F6AEE">
      <w:pPr>
        <w:pStyle w:val="NormalWeb"/>
      </w:pPr>
      <w:r>
        <w:t>“ESCAPE ROOM  DIGITAL”</w:t>
      </w:r>
    </w:p>
    <w:p w:rsidR="009F6AEE" w:rsidRDefault="009F6AEE" w:rsidP="009F6AEE">
      <w:pPr>
        <w:pStyle w:val="NormalWeb"/>
      </w:pPr>
    </w:p>
    <w:p w:rsidR="009F6AEE" w:rsidRDefault="009F6AEE" w:rsidP="009F6AEE">
      <w:pPr>
        <w:pStyle w:val="NormalWeb"/>
      </w:pPr>
      <w:r>
        <w:lastRenderedPageBreak/>
        <w:t>Podréis sumergiros en la búsqueda del “Fantasma del Machado” recorriendo las estancias más e</w:t>
      </w:r>
      <w:r>
        <w:t>m</w:t>
      </w:r>
      <w:r>
        <w:t xml:space="preserve">blemáticas del centro, </w:t>
      </w:r>
      <w:proofErr w:type="gramStart"/>
      <w:r>
        <w:t>guiados y ayudados</w:t>
      </w:r>
      <w:proofErr w:type="gramEnd"/>
      <w:r>
        <w:t xml:space="preserve"> por personalidades que a lo largo de la historia pasaron por el inmueble.</w:t>
      </w:r>
    </w:p>
    <w:p w:rsidR="009F6AEE" w:rsidRDefault="009F6AEE" w:rsidP="009F6AEE">
      <w:pPr>
        <w:pStyle w:val="NormalWeb"/>
      </w:pPr>
    </w:p>
    <w:p w:rsidR="009F6AEE" w:rsidRDefault="009F6AEE" w:rsidP="009F6AEE">
      <w:pPr>
        <w:pStyle w:val="NormalWeb"/>
      </w:pPr>
      <w:r>
        <w:t>La MISIÓN de todos vosotros será encontrar al fantasma del instituto y encerrarlo en la habitación oculta, sellarla y salir con vida. Solamente entonces será posible regresar a las aulas. La Misión no es fácil:</w:t>
      </w:r>
    </w:p>
    <w:p w:rsidR="009F6AEE" w:rsidRDefault="009F6AEE" w:rsidP="009F6AEE">
      <w:pPr>
        <w:pStyle w:val="NormalWeb"/>
      </w:pPr>
    </w:p>
    <w:p w:rsidR="009F6AEE" w:rsidRDefault="009F6AEE" w:rsidP="009F6AEE">
      <w:pPr>
        <w:pStyle w:val="NormalWeb"/>
      </w:pPr>
      <w:r>
        <w:t>“Esta no es una noche cualquiera, este no es un curso como los demás, este edificio tampoco es lo que crees”.</w:t>
      </w:r>
    </w:p>
    <w:p w:rsidR="009F6AEE" w:rsidRDefault="009F6AEE" w:rsidP="009F6AEE">
      <w:pPr>
        <w:pStyle w:val="NormalWeb"/>
      </w:pPr>
    </w:p>
    <w:p w:rsidR="009F6AEE" w:rsidRDefault="009F6AEE" w:rsidP="009F6AEE">
      <w:pPr>
        <w:pStyle w:val="NormalWeb"/>
      </w:pPr>
      <w:r>
        <w:t xml:space="preserve">Como en pasadas ediciones, seguimos siendo solidarios, en colaboración con el AMPA se recaudará dinero que irá destinado íntegramente al Banco de Alimentos de Soria. El AMPA del centro aportará 1000 €, 1 € por cada uno de </w:t>
      </w:r>
      <w:proofErr w:type="spellStart"/>
      <w:r>
        <w:t>vosotro@s</w:t>
      </w:r>
      <w:proofErr w:type="spellEnd"/>
      <w:r>
        <w:t xml:space="preserve"> que ingrese en el Escape y 10€ para los 50 </w:t>
      </w:r>
      <w:proofErr w:type="spellStart"/>
      <w:r>
        <w:t>primer@s</w:t>
      </w:r>
      <w:proofErr w:type="spellEnd"/>
      <w:r>
        <w:t xml:space="preserve"> que sean capaces de salir con vida. Además, cada uno de </w:t>
      </w:r>
      <w:proofErr w:type="spellStart"/>
      <w:r>
        <w:t>vosotr@s</w:t>
      </w:r>
      <w:proofErr w:type="spellEnd"/>
      <w:r>
        <w:t xml:space="preserve"> podréis hacer una aportación voluntaria a través de BIZUM y de Caja Rural de Soria a la ONG, cuyos datos aparecerán al principio del escape.</w:t>
      </w:r>
    </w:p>
    <w:p w:rsidR="009F6AEE" w:rsidRDefault="009F6AEE" w:rsidP="009F6AEE">
      <w:pPr>
        <w:pStyle w:val="NormalWeb"/>
      </w:pPr>
      <w:r>
        <w:t>La actividad “Escapa del museo” se podrá realizar en este enlace:</w:t>
      </w:r>
    </w:p>
    <w:p w:rsidR="009F6AEE" w:rsidRDefault="009F6AEE" w:rsidP="009F6AEE">
      <w:pPr>
        <w:pStyle w:val="NormalWeb"/>
      </w:pPr>
      <w:hyperlink r:id="rId8" w:history="1">
        <w:r>
          <w:rPr>
            <w:rStyle w:val="Hipervnculo"/>
          </w:rPr>
          <w:t>https://view.genial.ly/5ec008588e243b0d5a331ed5/game-breakout-escapa-del-museo</w:t>
        </w:r>
      </w:hyperlink>
      <w:r>
        <w:t xml:space="preserve"> desde las 21:00 h. del 22 de mayo, hasta la 01:00 h. del 23 de mayo en que se cerrará.</w:t>
      </w:r>
    </w:p>
    <w:p w:rsidR="009F6AEE" w:rsidRDefault="009F6AEE" w:rsidP="009F6AEE">
      <w:pPr>
        <w:pStyle w:val="NormalWeb"/>
      </w:pPr>
      <w:r>
        <w:t>¡SUERTE! Y MIL GRACIAS por participar.</w:t>
      </w:r>
    </w:p>
    <w:p w:rsidR="009F6AEE" w:rsidRDefault="009F6AEE" w:rsidP="009F6AEE">
      <w:pPr>
        <w:pStyle w:val="NormalWeb"/>
      </w:pPr>
      <w:r>
        <w:t xml:space="preserve">PROCURA SALIR CON VIDA. Eres </w:t>
      </w:r>
      <w:proofErr w:type="spellStart"/>
      <w:r>
        <w:t>valios@</w:t>
      </w:r>
      <w:proofErr w:type="spellEnd"/>
    </w:p>
    <w:p w:rsidR="009F6AEE" w:rsidRDefault="009F6AEE" w:rsidP="009F6AEE">
      <w:pPr>
        <w:pStyle w:val="NormalWeb"/>
      </w:pPr>
      <w:r>
        <w:br/>
        <w:t>Por parte de ANDPIH se publicó, el 18 de mayo, un video sobre nuestros institutos. Para poder visi</w:t>
      </w:r>
      <w:r>
        <w:t>o</w:t>
      </w:r>
      <w:r>
        <w:t>narlo, pinchar en el siguiente enlace:  </w:t>
      </w:r>
      <w:hyperlink r:id="rId9" w:history="1">
        <w:r>
          <w:rPr>
            <w:rStyle w:val="Hipervnculo"/>
          </w:rPr>
          <w:t>https://www.youtube.com/watch?v=y4y3SJLbams</w:t>
        </w:r>
      </w:hyperlink>
      <w:r>
        <w:br/>
      </w:r>
      <w:r>
        <w:br/>
        <w:t>Un fuerte abrazo a todos y mucha salud</w:t>
      </w:r>
    </w:p>
    <w:p w:rsidR="009F6AEE" w:rsidRDefault="009F6AEE" w:rsidP="009F6AEE">
      <w:pPr>
        <w:pStyle w:val="NormalWeb"/>
      </w:pPr>
      <w:r>
        <w:br/>
        <w:t>Alberto Abad</w:t>
      </w:r>
    </w:p>
    <w:p w:rsidR="004C5559" w:rsidRPr="009F6AEE" w:rsidRDefault="00A91B0B">
      <w:pPr>
        <w:pStyle w:val="Textbody"/>
        <w:spacing w:before="150" w:after="150" w:line="360" w:lineRule="atLeast"/>
        <w:rPr>
          <w:rFonts w:hint="eastAsia"/>
          <w:lang w:val="es-ES"/>
        </w:rPr>
      </w:pPr>
      <w:r w:rsidRPr="00DC3ECB">
        <w:rPr>
          <w:rFonts w:ascii="Century Gothic" w:hAnsi="Century Gothic"/>
          <w:color w:val="222222"/>
          <w:sz w:val="22"/>
          <w:szCs w:val="22"/>
          <w:lang w:val="es-ES"/>
        </w:rPr>
        <w:br/>
      </w:r>
      <w:r w:rsidRPr="00DC3ECB">
        <w:rPr>
          <w:rFonts w:ascii="Century Gothic" w:hAnsi="Century Gothic"/>
          <w:color w:val="222222"/>
          <w:sz w:val="22"/>
          <w:szCs w:val="22"/>
          <w:lang w:val="es-ES"/>
        </w:rPr>
        <w:br/>
      </w:r>
    </w:p>
    <w:p w:rsidR="004C5559" w:rsidRDefault="004C5559">
      <w:pPr>
        <w:pStyle w:val="Textbody"/>
        <w:spacing w:before="150" w:after="150" w:line="360" w:lineRule="atLeast"/>
        <w:rPr>
          <w:rFonts w:ascii="arial, 'helvetica neue', helvet" w:hAnsi="arial, 'helvetica neue', helvet" w:hint="eastAsia"/>
          <w:color w:val="202020"/>
          <w:lang w:val="es-ES"/>
        </w:rPr>
      </w:pPr>
    </w:p>
    <w:p w:rsidR="004C5559" w:rsidRPr="00DC3ECB" w:rsidRDefault="00A91B0B">
      <w:pPr>
        <w:pStyle w:val="Standard"/>
        <w:spacing w:before="150" w:after="150" w:line="360" w:lineRule="atLeast"/>
        <w:jc w:val="center"/>
        <w:rPr>
          <w:rFonts w:ascii="Arial" w:hAnsi="Arial"/>
          <w:color w:val="202020"/>
          <w:sz w:val="22"/>
          <w:szCs w:val="22"/>
          <w:lang w:val="es-ES"/>
        </w:rPr>
      </w:pPr>
      <w:r>
        <w:rPr>
          <w:rStyle w:val="StrongEmphasis"/>
          <w:b w:val="0"/>
          <w:color w:val="656565"/>
          <w:sz w:val="18"/>
          <w:lang w:val="es-ES"/>
        </w:rPr>
        <w:lastRenderedPageBreak/>
        <w:t>ASOCIACIÓN NACIONAL PARA LA DEFENSA</w:t>
      </w:r>
      <w:r>
        <w:rPr>
          <w:rStyle w:val="StrongEmphasis"/>
          <w:b w:val="0"/>
          <w:color w:val="656565"/>
          <w:sz w:val="18"/>
          <w:lang w:val="es-ES"/>
        </w:rPr>
        <w:br/>
        <w:t>DEL PATRIMONIO DE LOS INSTITUTOS HISTÓRICOS</w:t>
      </w:r>
      <w:r>
        <w:rPr>
          <w:rStyle w:val="StrongEmphasis"/>
          <w:lang w:val="es-ES"/>
        </w:rPr>
        <w:br/>
      </w:r>
      <w:r>
        <w:rPr>
          <w:rStyle w:val="StrongEmphasis"/>
          <w:lang w:val="es-ES"/>
        </w:rPr>
        <w:br/>
      </w:r>
      <w:r>
        <w:rPr>
          <w:rStyle w:val="StrongEmphasis"/>
          <w:rFonts w:ascii="Helvetica" w:hAnsi="Helvetica"/>
          <w:b w:val="0"/>
          <w:color w:val="656565"/>
          <w:sz w:val="18"/>
          <w:lang w:val="es-ES"/>
        </w:rPr>
        <w:t xml:space="preserve">Gran Vía, </w:t>
      </w:r>
      <w:proofErr w:type="gramStart"/>
      <w:r>
        <w:rPr>
          <w:rStyle w:val="StrongEmphasis"/>
          <w:rFonts w:ascii="Helvetica" w:hAnsi="Helvetica"/>
          <w:b w:val="0"/>
          <w:color w:val="656565"/>
          <w:sz w:val="18"/>
          <w:lang w:val="es-ES"/>
        </w:rPr>
        <w:t>61 .</w:t>
      </w:r>
      <w:proofErr w:type="gramEnd"/>
      <w:r>
        <w:rPr>
          <w:rStyle w:val="StrongEmphasis"/>
          <w:rFonts w:ascii="Helvetica" w:hAnsi="Helvetica"/>
          <w:b w:val="0"/>
          <w:color w:val="656565"/>
          <w:sz w:val="18"/>
          <w:lang w:val="es-ES"/>
        </w:rPr>
        <w:t xml:space="preserve"> 18001 GRANADA</w:t>
      </w:r>
      <w:r>
        <w:rPr>
          <w:rStyle w:val="StrongEmphasis"/>
          <w:lang w:val="es-ES"/>
        </w:rPr>
        <w:br/>
      </w:r>
      <w:r>
        <w:rPr>
          <w:rStyle w:val="StrongEmphasis"/>
          <w:rFonts w:ascii="Helvetica" w:hAnsi="Helvetica"/>
          <w:b w:val="0"/>
          <w:color w:val="656565"/>
          <w:sz w:val="18"/>
          <w:lang w:val="es-ES"/>
        </w:rPr>
        <w:t>Inscrita en el Registro Nacional de Asociaciones: Grupo 1/ Sección 1/ Nº 596855</w:t>
      </w:r>
      <w:r>
        <w:rPr>
          <w:rStyle w:val="StrongEmphasis"/>
          <w:lang w:val="es-ES"/>
        </w:rPr>
        <w:br/>
      </w:r>
      <w:r>
        <w:rPr>
          <w:rStyle w:val="StrongEmphasis"/>
          <w:lang w:val="es-ES"/>
        </w:rPr>
        <w:br/>
      </w:r>
      <w:hyperlink r:id="rId10" w:history="1">
        <w:r>
          <w:rPr>
            <w:rStyle w:val="StrongEmphasis"/>
            <w:b w:val="0"/>
            <w:color w:val="1155CC"/>
            <w:u w:val="single"/>
            <w:lang w:val="es-ES"/>
          </w:rPr>
          <w:t>www.asociacioninstitutoshistoricos.org</w:t>
        </w:r>
      </w:hyperlink>
    </w:p>
    <w:sectPr w:rsidR="004C5559" w:rsidRPr="00DC3ECB" w:rsidSect="004C5559">
      <w:headerReference w:type="default" r:id="rId11"/>
      <w:pgSz w:w="12240" w:h="15840"/>
      <w:pgMar w:top="1474" w:right="1134" w:bottom="1134" w:left="1134" w:header="1134"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881" w:rsidRDefault="00F90881" w:rsidP="004C5559">
      <w:r>
        <w:separator/>
      </w:r>
    </w:p>
  </w:endnote>
  <w:endnote w:type="continuationSeparator" w:id="0">
    <w:p w:rsidR="00F90881" w:rsidRDefault="00F90881" w:rsidP="004C5559">
      <w:r>
        <w:continuationSeparator/>
      </w:r>
    </w:p>
  </w:endnote>
</w:endnotes>
</file>

<file path=word/fontTable.xml><?xml version="1.0" encoding="utf-8"?>
<w:fonts xmlns:r="http://schemas.openxmlformats.org/officeDocument/2006/relationships" xmlns:w="http://schemas.openxmlformats.org/wordprocessingml/2006/main">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lora, georgia, 'times new roman">
    <w:altName w:val="Times New Roman"/>
    <w:charset w:val="00"/>
    <w:family w:val="auto"/>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arial, 'helvetica neue', helvet">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881" w:rsidRDefault="00F90881" w:rsidP="004C5559">
      <w:r w:rsidRPr="004C5559">
        <w:rPr>
          <w:color w:val="000000"/>
        </w:rPr>
        <w:separator/>
      </w:r>
    </w:p>
  </w:footnote>
  <w:footnote w:type="continuationSeparator" w:id="0">
    <w:p w:rsidR="00F90881" w:rsidRDefault="00F90881" w:rsidP="004C55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559" w:rsidRDefault="004C555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
  <w:rsids>
    <w:rsidRoot w:val="004C5559"/>
    <w:rsid w:val="00025BD7"/>
    <w:rsid w:val="000B3D24"/>
    <w:rsid w:val="004C5559"/>
    <w:rsid w:val="006A6436"/>
    <w:rsid w:val="00712228"/>
    <w:rsid w:val="00912252"/>
    <w:rsid w:val="009F6AEE"/>
    <w:rsid w:val="00A42D20"/>
    <w:rsid w:val="00A9176A"/>
    <w:rsid w:val="00A91B0B"/>
    <w:rsid w:val="00AF4C7F"/>
    <w:rsid w:val="00DC3ECB"/>
    <w:rsid w:val="00EE4909"/>
    <w:rsid w:val="00F9088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43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4C5559"/>
  </w:style>
  <w:style w:type="paragraph" w:customStyle="1" w:styleId="Heading">
    <w:name w:val="Heading"/>
    <w:basedOn w:val="Standard"/>
    <w:next w:val="Textbody"/>
    <w:rsid w:val="004C5559"/>
    <w:pPr>
      <w:keepNext/>
      <w:spacing w:before="240" w:after="120"/>
    </w:pPr>
    <w:rPr>
      <w:rFonts w:ascii="Liberation Sans" w:eastAsia="Microsoft YaHei" w:hAnsi="Liberation Sans"/>
      <w:sz w:val="28"/>
      <w:szCs w:val="28"/>
    </w:rPr>
  </w:style>
  <w:style w:type="paragraph" w:customStyle="1" w:styleId="Textbody">
    <w:name w:val="Text body"/>
    <w:basedOn w:val="Standard"/>
    <w:rsid w:val="004C5559"/>
    <w:pPr>
      <w:spacing w:after="140" w:line="288" w:lineRule="auto"/>
    </w:pPr>
  </w:style>
  <w:style w:type="paragraph" w:styleId="Lista">
    <w:name w:val="List"/>
    <w:basedOn w:val="Textbody"/>
    <w:rsid w:val="004C5559"/>
  </w:style>
  <w:style w:type="paragraph" w:customStyle="1" w:styleId="Caption">
    <w:name w:val="Caption"/>
    <w:basedOn w:val="Standard"/>
    <w:rsid w:val="004C5559"/>
    <w:pPr>
      <w:suppressLineNumbers/>
      <w:spacing w:before="120" w:after="120"/>
    </w:pPr>
    <w:rPr>
      <w:i/>
      <w:iCs/>
    </w:rPr>
  </w:style>
  <w:style w:type="paragraph" w:customStyle="1" w:styleId="Index">
    <w:name w:val="Index"/>
    <w:basedOn w:val="Standard"/>
    <w:rsid w:val="004C5559"/>
    <w:pPr>
      <w:suppressLineNumbers/>
    </w:pPr>
  </w:style>
  <w:style w:type="paragraph" w:customStyle="1" w:styleId="TableContents">
    <w:name w:val="Table Contents"/>
    <w:basedOn w:val="Standard"/>
    <w:rsid w:val="004C5559"/>
    <w:pPr>
      <w:suppressLineNumbers/>
    </w:pPr>
  </w:style>
  <w:style w:type="paragraph" w:customStyle="1" w:styleId="TableHeading">
    <w:name w:val="Table Heading"/>
    <w:basedOn w:val="TableContents"/>
    <w:rsid w:val="004C5559"/>
    <w:pPr>
      <w:jc w:val="center"/>
    </w:pPr>
    <w:rPr>
      <w:b/>
      <w:bCs/>
    </w:rPr>
  </w:style>
  <w:style w:type="paragraph" w:customStyle="1" w:styleId="Framecontents">
    <w:name w:val="Frame contents"/>
    <w:basedOn w:val="Standard"/>
    <w:rsid w:val="004C5559"/>
  </w:style>
  <w:style w:type="paragraph" w:customStyle="1" w:styleId="Header">
    <w:name w:val="Header"/>
    <w:basedOn w:val="Standard"/>
    <w:rsid w:val="004C5559"/>
    <w:pPr>
      <w:suppressLineNumbers/>
      <w:tabs>
        <w:tab w:val="center" w:pos="4986"/>
        <w:tab w:val="right" w:pos="9972"/>
      </w:tabs>
    </w:pPr>
  </w:style>
  <w:style w:type="character" w:customStyle="1" w:styleId="StrongEmphasis">
    <w:name w:val="Strong Emphasis"/>
    <w:rsid w:val="004C5559"/>
    <w:rPr>
      <w:b/>
      <w:bCs/>
    </w:rPr>
  </w:style>
  <w:style w:type="character" w:customStyle="1" w:styleId="BulletSymbols">
    <w:name w:val="Bullet Symbols"/>
    <w:rsid w:val="004C5559"/>
    <w:rPr>
      <w:rFonts w:ascii="OpenSymbol" w:eastAsia="OpenSymbol" w:hAnsi="OpenSymbol" w:cs="OpenSymbol"/>
    </w:rPr>
  </w:style>
  <w:style w:type="character" w:customStyle="1" w:styleId="Internetlink">
    <w:name w:val="Internet link"/>
    <w:rsid w:val="004C5559"/>
    <w:rPr>
      <w:color w:val="000080"/>
      <w:u w:val="single"/>
    </w:rPr>
  </w:style>
  <w:style w:type="character" w:customStyle="1" w:styleId="NumberingSymbols">
    <w:name w:val="Numbering Symbols"/>
    <w:rsid w:val="004C5559"/>
  </w:style>
  <w:style w:type="character" w:styleId="nfasis">
    <w:name w:val="Emphasis"/>
    <w:rsid w:val="004C5559"/>
    <w:rPr>
      <w:i/>
      <w:iCs/>
    </w:rPr>
  </w:style>
  <w:style w:type="character" w:customStyle="1" w:styleId="VisitedInternetLink">
    <w:name w:val="Visited Internet Link"/>
    <w:rsid w:val="004C5559"/>
    <w:rPr>
      <w:color w:val="800000"/>
      <w:u w:val="single"/>
    </w:rPr>
  </w:style>
  <w:style w:type="paragraph" w:styleId="Encabezado">
    <w:name w:val="header"/>
    <w:basedOn w:val="Normal"/>
    <w:link w:val="EncabezadoCar"/>
    <w:uiPriority w:val="99"/>
    <w:semiHidden/>
    <w:unhideWhenUsed/>
    <w:rsid w:val="004C5559"/>
    <w:pPr>
      <w:tabs>
        <w:tab w:val="center" w:pos="4252"/>
        <w:tab w:val="right" w:pos="8504"/>
      </w:tabs>
    </w:pPr>
    <w:rPr>
      <w:szCs w:val="21"/>
    </w:rPr>
  </w:style>
  <w:style w:type="character" w:customStyle="1" w:styleId="EncabezadoCar">
    <w:name w:val="Encabezado Car"/>
    <w:basedOn w:val="Fuentedeprrafopredeter"/>
    <w:link w:val="Encabezado"/>
    <w:uiPriority w:val="99"/>
    <w:semiHidden/>
    <w:rsid w:val="004C5559"/>
    <w:rPr>
      <w:szCs w:val="21"/>
    </w:rPr>
  </w:style>
  <w:style w:type="paragraph" w:styleId="Textodeglobo">
    <w:name w:val="Balloon Text"/>
    <w:basedOn w:val="Normal"/>
    <w:link w:val="TextodegloboCar"/>
    <w:uiPriority w:val="99"/>
    <w:semiHidden/>
    <w:unhideWhenUsed/>
    <w:rsid w:val="00DC3ECB"/>
    <w:rPr>
      <w:rFonts w:ascii="Tahoma" w:hAnsi="Tahoma"/>
      <w:sz w:val="16"/>
      <w:szCs w:val="14"/>
    </w:rPr>
  </w:style>
  <w:style w:type="character" w:customStyle="1" w:styleId="TextodegloboCar">
    <w:name w:val="Texto de globo Car"/>
    <w:basedOn w:val="Fuentedeprrafopredeter"/>
    <w:link w:val="Textodeglobo"/>
    <w:uiPriority w:val="99"/>
    <w:semiHidden/>
    <w:rsid w:val="00DC3ECB"/>
    <w:rPr>
      <w:rFonts w:ascii="Tahoma" w:hAnsi="Tahoma"/>
      <w:sz w:val="16"/>
      <w:szCs w:val="14"/>
    </w:rPr>
  </w:style>
  <w:style w:type="character" w:styleId="Hipervnculo">
    <w:name w:val="Hyperlink"/>
    <w:basedOn w:val="Fuentedeprrafopredeter"/>
    <w:uiPriority w:val="99"/>
    <w:unhideWhenUsed/>
    <w:rsid w:val="009F6AEE"/>
    <w:rPr>
      <w:color w:val="0000FF" w:themeColor="hyperlink"/>
      <w:u w:val="single"/>
    </w:rPr>
  </w:style>
  <w:style w:type="paragraph" w:styleId="NormalWeb">
    <w:name w:val="Normal (Web)"/>
    <w:basedOn w:val="Normal"/>
    <w:uiPriority w:val="99"/>
    <w:semiHidden/>
    <w:unhideWhenUsed/>
    <w:rsid w:val="009F6AEE"/>
    <w:pPr>
      <w:suppressAutoHyphens w:val="0"/>
      <w:autoSpaceDN/>
      <w:spacing w:before="100" w:beforeAutospacing="1" w:after="100" w:afterAutospacing="1"/>
      <w:textAlignment w:val="auto"/>
    </w:pPr>
    <w:rPr>
      <w:rFonts w:ascii="Times New Roman" w:eastAsia="Times New Roman" w:hAnsi="Times New Roman" w:cs="Times New Roman"/>
      <w:kern w:val="0"/>
      <w:lang w:val="es-ES" w:eastAsia="es-ES" w:bidi="ar-SA"/>
    </w:rPr>
  </w:style>
</w:styles>
</file>

<file path=word/webSettings.xml><?xml version="1.0" encoding="utf-8"?>
<w:webSettings xmlns:r="http://schemas.openxmlformats.org/officeDocument/2006/relationships" xmlns:w="http://schemas.openxmlformats.org/wordprocessingml/2006/main">
  <w:divs>
    <w:div w:id="243297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genial.ly/5ec008588e243b0d5a331ed5/game-breakout-escapa-del-museo"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asociacioninstitutoshistoricos.org/" TargetMode="External"/><Relationship Id="rId4" Type="http://schemas.openxmlformats.org/officeDocument/2006/relationships/footnotes" Target="footnotes.xml"/><Relationship Id="rId9" Type="http://schemas.openxmlformats.org/officeDocument/2006/relationships/hyperlink" Target="https://www.youtube.com/watch?v=y4y3SJLbam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518</Words>
  <Characters>2852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Abad</dc:creator>
  <cp:lastModifiedBy>ALBERTO</cp:lastModifiedBy>
  <cp:revision>4</cp:revision>
  <dcterms:created xsi:type="dcterms:W3CDTF">2020-05-22T06:24:00Z</dcterms:created>
  <dcterms:modified xsi:type="dcterms:W3CDTF">2020-05-22T06:38:00Z</dcterms:modified>
</cp:coreProperties>
</file>